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0414D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0414D">
        <w:rPr>
          <w:rFonts w:cstheme="minorHAnsi"/>
          <w:b/>
          <w:sz w:val="28"/>
          <w:szCs w:val="28"/>
        </w:rPr>
        <w:t>Enea</w:t>
      </w:r>
      <w:r w:rsidR="002C5940" w:rsidRPr="0000414D">
        <w:rPr>
          <w:rFonts w:cstheme="minorHAnsi"/>
          <w:b/>
          <w:sz w:val="28"/>
          <w:szCs w:val="28"/>
        </w:rPr>
        <w:t xml:space="preserve"> Elektrownia</w:t>
      </w:r>
      <w:r w:rsidRPr="0000414D">
        <w:rPr>
          <w:rFonts w:cstheme="minorHAnsi"/>
          <w:b/>
          <w:sz w:val="28"/>
          <w:szCs w:val="28"/>
        </w:rPr>
        <w:t xml:space="preserve"> Połaniec S.A.</w:t>
      </w:r>
      <w:r w:rsidRPr="0000414D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0414D">
        <w:rPr>
          <w:rFonts w:cstheme="minorHAnsi"/>
          <w:b/>
          <w:sz w:val="28"/>
          <w:szCs w:val="28"/>
        </w:rPr>
        <w:t>ogłasza przetarg otwarty</w:t>
      </w:r>
    </w:p>
    <w:p w:rsidR="00311377" w:rsidRPr="0000414D" w:rsidRDefault="0000414D" w:rsidP="0092244D">
      <w:pPr>
        <w:jc w:val="center"/>
        <w:rPr>
          <w:rFonts w:cstheme="minorHAnsi"/>
          <w:b/>
          <w:sz w:val="28"/>
          <w:szCs w:val="28"/>
        </w:rPr>
      </w:pPr>
      <w:r w:rsidRPr="0000414D">
        <w:rPr>
          <w:rFonts w:cstheme="minorHAnsi"/>
          <w:b/>
          <w:sz w:val="28"/>
          <w:szCs w:val="28"/>
        </w:rPr>
        <w:t>n</w:t>
      </w:r>
      <w:r w:rsidR="00C56C31" w:rsidRPr="0000414D">
        <w:rPr>
          <w:rFonts w:cstheme="minorHAnsi"/>
          <w:b/>
          <w:sz w:val="28"/>
          <w:szCs w:val="28"/>
        </w:rPr>
        <w:t>a</w:t>
      </w:r>
      <w:r w:rsidRPr="0000414D">
        <w:rPr>
          <w:rFonts w:cstheme="minorHAnsi"/>
          <w:b/>
          <w:sz w:val="28"/>
          <w:szCs w:val="28"/>
        </w:rPr>
        <w:t xml:space="preserve"> regenerację </w:t>
      </w:r>
      <w:r w:rsidRPr="0000414D">
        <w:rPr>
          <w:rFonts w:cs="Arial"/>
          <w:b/>
          <w:bCs/>
          <w:sz w:val="28"/>
          <w:szCs w:val="28"/>
        </w:rPr>
        <w:t xml:space="preserve">zespołu bębna napędowego </w:t>
      </w:r>
      <w:r w:rsidRPr="0000414D">
        <w:rPr>
          <w:rFonts w:cs="Arial"/>
          <w:b/>
          <w:bCs/>
          <w:color w:val="000000"/>
          <w:sz w:val="28"/>
          <w:szCs w:val="28"/>
        </w:rPr>
        <w:t xml:space="preserve">Ø800x2000 </w:t>
      </w:r>
      <w:r w:rsidRPr="0000414D">
        <w:rPr>
          <w:rFonts w:cs="Arial"/>
          <w:b/>
          <w:bCs/>
          <w:sz w:val="28"/>
          <w:szCs w:val="28"/>
        </w:rPr>
        <w:t>do przenośników taśmowych galerii skośnej nawęglania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00414D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Arial"/>
          <w:b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00414D" w:rsidRPr="0000414D">
        <w:rPr>
          <w:rFonts w:asciiTheme="minorHAnsi" w:hAnsiTheme="minorHAnsi" w:cstheme="minorHAnsi"/>
          <w:b/>
          <w:szCs w:val="22"/>
          <w:lang w:val="pl-PL"/>
        </w:rPr>
        <w:t>R</w:t>
      </w:r>
      <w:r w:rsidR="0000414D" w:rsidRPr="0000414D">
        <w:rPr>
          <w:rFonts w:asciiTheme="minorHAnsi" w:hAnsiTheme="minorHAnsi" w:cstheme="minorHAnsi"/>
          <w:b/>
          <w:szCs w:val="22"/>
          <w:lang w:val="pl-PL"/>
        </w:rPr>
        <w:t xml:space="preserve">egenerację </w:t>
      </w:r>
      <w:r w:rsidR="0000414D" w:rsidRPr="0000414D">
        <w:rPr>
          <w:rFonts w:asciiTheme="minorHAnsi" w:hAnsiTheme="minorHAnsi" w:cs="Arial"/>
          <w:b/>
          <w:szCs w:val="22"/>
          <w:lang w:val="pl-PL"/>
        </w:rPr>
        <w:t xml:space="preserve">zespołu bębna napędowego </w:t>
      </w:r>
      <w:r w:rsidR="0000414D" w:rsidRPr="0000414D">
        <w:rPr>
          <w:rFonts w:asciiTheme="minorHAnsi" w:hAnsiTheme="minorHAnsi" w:cs="Arial"/>
          <w:b/>
          <w:color w:val="000000"/>
          <w:szCs w:val="22"/>
          <w:lang w:val="pl-PL"/>
        </w:rPr>
        <w:t xml:space="preserve">Ø800x2000 </w:t>
      </w:r>
      <w:r w:rsidR="0000414D" w:rsidRPr="0000414D">
        <w:rPr>
          <w:rFonts w:asciiTheme="minorHAnsi" w:hAnsiTheme="minorHAnsi" w:cs="Arial"/>
          <w:b/>
          <w:szCs w:val="22"/>
          <w:lang w:val="pl-PL"/>
        </w:rPr>
        <w:t>do przenoś</w:t>
      </w:r>
      <w:r w:rsidR="0000414D">
        <w:rPr>
          <w:rFonts w:asciiTheme="minorHAnsi" w:hAnsiTheme="minorHAnsi" w:cs="Arial"/>
          <w:b/>
          <w:szCs w:val="22"/>
          <w:lang w:val="pl-PL"/>
        </w:rPr>
        <w:t xml:space="preserve">ników taśmowych galerii skośnej </w:t>
      </w:r>
    </w:p>
    <w:p w:rsidR="007435AC" w:rsidRPr="0000414D" w:rsidRDefault="0000414D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          </w:t>
      </w:r>
      <w:r w:rsidRPr="0000414D">
        <w:rPr>
          <w:rFonts w:asciiTheme="minorHAnsi" w:hAnsiTheme="minorHAnsi" w:cs="Arial"/>
          <w:b/>
          <w:szCs w:val="22"/>
          <w:lang w:val="pl-PL"/>
        </w:rPr>
        <w:t>nawęglania</w:t>
      </w:r>
      <w:r w:rsidRPr="0000414D">
        <w:rPr>
          <w:rFonts w:asciiTheme="minorHAnsi" w:hAnsiTheme="minorHAnsi" w:cs="Tahoma"/>
          <w:b/>
          <w:color w:val="000000"/>
          <w:szCs w:val="22"/>
          <w:lang w:val="pl-PL"/>
        </w:rPr>
        <w:t xml:space="preserve"> według złączonego zakresu prac i rysunków</w:t>
      </w:r>
      <w:r w:rsidR="007344B0" w:rsidRPr="0000414D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7344B0" w:rsidRPr="0000414D">
        <w:rPr>
          <w:rFonts w:asciiTheme="minorHAnsi" w:hAnsiTheme="minorHAnsi" w:cs="Tahoma"/>
          <w:b/>
          <w:color w:val="000000"/>
          <w:szCs w:val="22"/>
          <w:lang w:val="pl-PL"/>
        </w:rPr>
        <w:t xml:space="preserve">  </w:t>
      </w: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                         </w:t>
      </w:r>
      <w:r w:rsidR="00960140" w:rsidRPr="0000414D">
        <w:rPr>
          <w:rFonts w:asciiTheme="minorHAnsi" w:hAnsiTheme="minorHAnsi" w:cs="Tahoma"/>
          <w:b/>
          <w:color w:val="000000"/>
          <w:szCs w:val="22"/>
          <w:lang w:val="pl-PL"/>
        </w:rPr>
        <w:t>w ilości: 1</w:t>
      </w:r>
      <w:r w:rsidR="00CE4B43" w:rsidRPr="0000414D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00414D" w:rsidRDefault="0000414D" w:rsidP="0000414D">
      <w:pPr>
        <w:pStyle w:val="Tekstpodstawowy"/>
        <w:rPr>
          <w:rFonts w:cs="Arial"/>
          <w:bCs/>
        </w:rPr>
      </w:pPr>
      <w:r>
        <w:rPr>
          <w:rFonts w:eastAsia="Times New Roman" w:cstheme="minorHAnsi"/>
          <w:bCs/>
          <w:iCs/>
          <w:kern w:val="20"/>
        </w:rPr>
        <w:t xml:space="preserve">        1.1.1.Wymagane </w:t>
      </w:r>
      <w:r w:rsidRPr="00EE158A">
        <w:rPr>
          <w:rFonts w:cs="Arial"/>
          <w:bCs/>
        </w:rPr>
        <w:t xml:space="preserve">świadectwo jakości wykonania regeneracji dla  </w:t>
      </w:r>
      <w:r>
        <w:rPr>
          <w:rFonts w:cs="Arial"/>
          <w:bCs/>
        </w:rPr>
        <w:t xml:space="preserve">zespołu </w:t>
      </w:r>
      <w:r w:rsidRPr="00EE158A">
        <w:rPr>
          <w:rFonts w:cs="Arial"/>
          <w:bCs/>
        </w:rPr>
        <w:t xml:space="preserve">bębna, a w tym także dla </w:t>
      </w:r>
    </w:p>
    <w:p w:rsidR="00010ED0" w:rsidRDefault="0000414D" w:rsidP="0000414D">
      <w:pPr>
        <w:pStyle w:val="Tekstpodstawowy"/>
        <w:ind w:left="792"/>
        <w:rPr>
          <w:rFonts w:cs="Arial"/>
          <w:bCs/>
        </w:rPr>
      </w:pPr>
      <w:r>
        <w:rPr>
          <w:rFonts w:cs="Arial"/>
          <w:bCs/>
        </w:rPr>
        <w:t xml:space="preserve">   </w:t>
      </w:r>
      <w:r w:rsidRPr="00EE158A">
        <w:rPr>
          <w:rFonts w:cs="Arial"/>
          <w:bCs/>
        </w:rPr>
        <w:t>okładziny trudnozapalnej</w:t>
      </w:r>
      <w:r>
        <w:rPr>
          <w:rFonts w:cs="Arial"/>
          <w:bCs/>
        </w:rPr>
        <w:t>, spełniającej wymagania dla strefy 22 zagrożenia wybuchem</w:t>
      </w:r>
      <w:r w:rsidR="00010ED0">
        <w:rPr>
          <w:rFonts w:cs="Arial"/>
          <w:bCs/>
        </w:rPr>
        <w:t xml:space="preserve">,  </w:t>
      </w:r>
    </w:p>
    <w:p w:rsidR="00575F91" w:rsidRDefault="00010ED0" w:rsidP="0000414D">
      <w:pPr>
        <w:pStyle w:val="Tekstpodstawowy"/>
        <w:ind w:left="792"/>
        <w:rPr>
          <w:rFonts w:cs="Arial"/>
          <w:bCs/>
        </w:rPr>
      </w:pPr>
      <w:r>
        <w:rPr>
          <w:rFonts w:cs="Arial"/>
          <w:bCs/>
        </w:rPr>
        <w:t xml:space="preserve">   </w:t>
      </w:r>
      <w:r w:rsidRPr="001053F0">
        <w:rPr>
          <w:rFonts w:asciiTheme="majorHAnsi" w:eastAsia="Times New Roman" w:hAnsiTheme="majorHAnsi" w:cstheme="minorHAnsi"/>
          <w:bCs/>
          <w:iCs/>
          <w:kern w:val="20"/>
        </w:rPr>
        <w:t xml:space="preserve">przynajmniej dwie referencje dotyczące wykonania </w:t>
      </w:r>
      <w:r>
        <w:rPr>
          <w:rFonts w:asciiTheme="majorHAnsi" w:eastAsia="Times New Roman" w:hAnsiTheme="majorHAnsi" w:cstheme="minorHAnsi"/>
          <w:bCs/>
          <w:iCs/>
          <w:kern w:val="20"/>
        </w:rPr>
        <w:t>tego typu regeneracji</w:t>
      </w:r>
      <w:r>
        <w:rPr>
          <w:rFonts w:asciiTheme="majorHAnsi" w:eastAsia="Times New Roman" w:hAnsiTheme="majorHAnsi" w:cstheme="minorHAnsi"/>
          <w:bCs/>
          <w:iCs/>
          <w:kern w:val="20"/>
        </w:rPr>
        <w:t>.</w:t>
      </w:r>
    </w:p>
    <w:p w:rsidR="00BA7EB6" w:rsidRDefault="00BA7EB6" w:rsidP="00BA7EB6">
      <w:pPr>
        <w:spacing w:after="0" w:line="312" w:lineRule="atLeast"/>
        <w:jc w:val="both"/>
        <w:rPr>
          <w:rFonts w:cs="Arial"/>
          <w:bCs/>
        </w:rPr>
      </w:pPr>
      <w:r>
        <w:rPr>
          <w:rFonts w:cs="Arial"/>
          <w:bCs/>
        </w:rPr>
        <w:t xml:space="preserve">       </w:t>
      </w:r>
      <w:r w:rsidR="0000414D">
        <w:rPr>
          <w:rFonts w:cs="Arial"/>
          <w:bCs/>
        </w:rPr>
        <w:t xml:space="preserve"> 1.1.2.</w:t>
      </w:r>
      <w:r w:rsidRPr="00BA7EB6">
        <w:rPr>
          <w:rFonts w:cs="Arial"/>
          <w:bCs/>
        </w:rPr>
        <w:t xml:space="preserve"> </w:t>
      </w:r>
      <w:r>
        <w:rPr>
          <w:rFonts w:cs="Arial"/>
          <w:bCs/>
        </w:rPr>
        <w:t>O</w:t>
      </w:r>
      <w:r w:rsidRPr="00EE158A">
        <w:rPr>
          <w:rFonts w:cs="Arial"/>
          <w:bCs/>
        </w:rPr>
        <w:t xml:space="preserve">kres gwarancji na wykonane prace nie powinien być krótszy niż 18 miesięcy od dnia montażu </w:t>
      </w:r>
      <w:r>
        <w:rPr>
          <w:rFonts w:cs="Arial"/>
          <w:bCs/>
        </w:rPr>
        <w:t xml:space="preserve"> </w:t>
      </w:r>
    </w:p>
    <w:p w:rsidR="00BA7EB6" w:rsidRDefault="00BA7EB6" w:rsidP="00BA7EB6">
      <w:pPr>
        <w:spacing w:after="0" w:line="312" w:lineRule="atLeast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 </w:t>
      </w:r>
      <w:r w:rsidRPr="00EE158A">
        <w:rPr>
          <w:rFonts w:cs="Arial"/>
          <w:bCs/>
        </w:rPr>
        <w:t>bębna na przenośniku oraz nie krótszy niż 24 miesiące od dnia dostawy.</w:t>
      </w:r>
    </w:p>
    <w:p w:rsidR="006B641C" w:rsidRDefault="006B641C" w:rsidP="006B641C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b/>
          <w:lang w:val="pl-PL"/>
        </w:rPr>
      </w:pPr>
      <w:r>
        <w:rPr>
          <w:rFonts w:cs="Arial"/>
          <w:bCs w:val="0"/>
          <w:lang w:val="pl-PL"/>
        </w:rPr>
        <w:t xml:space="preserve">     </w:t>
      </w:r>
      <w:r w:rsidRPr="0008283D">
        <w:rPr>
          <w:rFonts w:asciiTheme="minorHAnsi" w:hAnsiTheme="minorHAnsi" w:cs="Arial"/>
          <w:bCs w:val="0"/>
          <w:lang w:val="pl-PL"/>
        </w:rPr>
        <w:t>1.1.3.</w:t>
      </w:r>
      <w:r w:rsidRPr="006B641C">
        <w:rPr>
          <w:rFonts w:cs="Arial"/>
          <w:bCs w:val="0"/>
          <w:lang w:val="pl-PL"/>
        </w:rPr>
        <w:t xml:space="preserve"> </w:t>
      </w:r>
      <w:r w:rsidRPr="006B641C">
        <w:rPr>
          <w:rFonts w:asciiTheme="minorHAnsi" w:hAnsiTheme="minorHAnsi" w:cs="Arial"/>
          <w:szCs w:val="22"/>
          <w:lang w:val="pl-PL"/>
        </w:rPr>
        <w:t>Miejsce odbioru do regeneracji  i dostawy po regeneracji</w:t>
      </w:r>
      <w:r>
        <w:rPr>
          <w:rFonts w:asciiTheme="minorHAnsi" w:hAnsiTheme="minorHAnsi" w:cs="Arial"/>
          <w:szCs w:val="22"/>
          <w:lang w:val="pl-PL"/>
        </w:rPr>
        <w:t>:</w:t>
      </w:r>
      <w:r w:rsidRPr="006B641C">
        <w:rPr>
          <w:rFonts w:asciiTheme="minorHAnsi" w:hAnsiTheme="minorHAnsi" w:cs="Arial"/>
          <w:b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 xml:space="preserve">Enea Elektrownia Połaniec Spółka </w:t>
      </w:r>
      <w:r>
        <w:rPr>
          <w:rFonts w:asciiTheme="minorHAnsi" w:hAnsiTheme="minorHAnsi" w:cs="Arial"/>
          <w:b/>
          <w:lang w:val="pl-PL"/>
        </w:rPr>
        <w:t xml:space="preserve"> </w:t>
      </w:r>
    </w:p>
    <w:p w:rsidR="006B641C" w:rsidRDefault="006B641C" w:rsidP="006B641C">
      <w:pPr>
        <w:pStyle w:val="Nagwek2"/>
        <w:numPr>
          <w:ilvl w:val="0"/>
          <w:numId w:val="0"/>
        </w:numPr>
        <w:ind w:left="709" w:hanging="709"/>
        <w:rPr>
          <w:rFonts w:cs="Arial"/>
          <w:b/>
          <w:lang w:val="pl-PL"/>
        </w:rPr>
      </w:pPr>
      <w:r>
        <w:rPr>
          <w:rFonts w:asciiTheme="minorHAnsi" w:hAnsiTheme="minorHAnsi" w:cs="Arial"/>
          <w:b/>
          <w:lang w:val="pl-PL"/>
        </w:rPr>
        <w:t xml:space="preserve">                  </w:t>
      </w:r>
      <w:r w:rsidRPr="00BE22F8">
        <w:rPr>
          <w:rFonts w:asciiTheme="minorHAnsi" w:hAnsiTheme="minorHAnsi" w:cs="Arial"/>
          <w:b/>
          <w:lang w:val="pl-PL"/>
        </w:rPr>
        <w:t>Akcyjna</w:t>
      </w:r>
      <w:r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>Zawada 26;  2</w:t>
      </w:r>
      <w:bookmarkStart w:id="0" w:name="_GoBack"/>
      <w:bookmarkEnd w:id="0"/>
      <w:r w:rsidRPr="00BE22F8">
        <w:rPr>
          <w:rFonts w:asciiTheme="minorHAnsi" w:hAnsiTheme="minorHAnsi" w:cs="Arial"/>
          <w:b/>
          <w:szCs w:val="22"/>
          <w:lang w:val="pl-PL"/>
        </w:rPr>
        <w:t>8-230 Połaniec</w:t>
      </w:r>
      <w:r w:rsidRPr="00BE22F8">
        <w:rPr>
          <w:rFonts w:asciiTheme="minorHAnsi" w:hAnsiTheme="minorHAnsi" w:cs="Arial"/>
          <w:szCs w:val="22"/>
          <w:lang w:val="pl-PL"/>
        </w:rPr>
        <w:t xml:space="preserve">. </w:t>
      </w:r>
      <w:r>
        <w:rPr>
          <w:rFonts w:cs="Arial"/>
          <w:b/>
          <w:lang w:val="pl-PL"/>
        </w:rPr>
        <w:t xml:space="preserve"> </w:t>
      </w:r>
    </w:p>
    <w:p w:rsidR="0000414D" w:rsidRDefault="0000414D" w:rsidP="0000414D">
      <w:pPr>
        <w:spacing w:after="0" w:line="312" w:lineRule="atLeast"/>
        <w:jc w:val="both"/>
        <w:rPr>
          <w:rFonts w:cs="Arial"/>
          <w:bCs/>
        </w:rPr>
      </w:pPr>
      <w:r>
        <w:rPr>
          <w:rFonts w:cs="Arial"/>
        </w:rPr>
        <w:t xml:space="preserve">       </w:t>
      </w:r>
      <w:r w:rsidR="0008283D">
        <w:rPr>
          <w:rFonts w:cs="Arial"/>
        </w:rPr>
        <w:t>1.1</w:t>
      </w:r>
      <w:r w:rsidR="003B69D6">
        <w:rPr>
          <w:rFonts w:cs="Arial"/>
        </w:rPr>
        <w:t>.</w:t>
      </w:r>
      <w:r w:rsidR="006B641C">
        <w:rPr>
          <w:rFonts w:cs="Arial"/>
        </w:rPr>
        <w:t>4</w:t>
      </w:r>
      <w:r w:rsidR="00B46A75">
        <w:rPr>
          <w:rFonts w:cs="Arial"/>
        </w:rPr>
        <w:t>.</w:t>
      </w:r>
      <w:r w:rsidR="003B69D6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</w:t>
      </w:r>
      <w:r w:rsidR="00AB2F9F" w:rsidRPr="0000414D">
        <w:rPr>
          <w:rFonts w:cs="Arial"/>
          <w:b/>
        </w:rPr>
        <w:t>:</w:t>
      </w:r>
      <w:r w:rsidR="001812CB" w:rsidRPr="0000414D">
        <w:rPr>
          <w:rFonts w:cs="Arial"/>
          <w:b/>
        </w:rPr>
        <w:t xml:space="preserve"> </w:t>
      </w:r>
      <w:r w:rsidRPr="0000414D">
        <w:rPr>
          <w:rFonts w:cs="Arial"/>
          <w:b/>
          <w:bCs/>
        </w:rPr>
        <w:t>do 8 tygodni licząc od dnia odebrania go od Zamawiającego</w:t>
      </w:r>
      <w:r w:rsidRPr="00EE158A">
        <w:rPr>
          <w:rFonts w:cs="Arial"/>
          <w:bCs/>
        </w:rPr>
        <w:t>.</w:t>
      </w:r>
      <w:r w:rsidRPr="00276191">
        <w:rPr>
          <w:rFonts w:cs="Arial"/>
          <w:bCs/>
        </w:rPr>
        <w:t xml:space="preserve">   </w:t>
      </w:r>
    </w:p>
    <w:p w:rsidR="00AB2F9F" w:rsidRPr="00B46A75" w:rsidRDefault="006B641C" w:rsidP="006B641C">
      <w:pPr>
        <w:spacing w:after="0" w:line="312" w:lineRule="atLeast"/>
        <w:jc w:val="both"/>
        <w:rPr>
          <w:rFonts w:cs="Arial"/>
        </w:rPr>
      </w:pPr>
      <w:r>
        <w:rPr>
          <w:rFonts w:cs="Arial"/>
          <w:bCs/>
        </w:rPr>
        <w:t xml:space="preserve">       </w:t>
      </w:r>
      <w:r w:rsidR="0008283D">
        <w:rPr>
          <w:rFonts w:cs="Arial"/>
          <w:bCs/>
        </w:rPr>
        <w:t>1.1.5.</w:t>
      </w:r>
      <w:r>
        <w:rPr>
          <w:rFonts w:cs="Arial"/>
          <w:bCs/>
        </w:rPr>
        <w:t xml:space="preserve">  </w:t>
      </w:r>
      <w:r w:rsidR="00AB2F9F" w:rsidRPr="00B46A75">
        <w:rPr>
          <w:rFonts w:cs="Arial"/>
        </w:rPr>
        <w:t>Transport</w:t>
      </w:r>
      <w:r w:rsidR="00FB4F9B" w:rsidRPr="00B46A75">
        <w:rPr>
          <w:rFonts w:cs="Arial"/>
        </w:rPr>
        <w:t xml:space="preserve"> </w:t>
      </w:r>
      <w:r w:rsidR="00AB2F9F" w:rsidRPr="00B46A75">
        <w:rPr>
          <w:rFonts w:cs="Arial"/>
        </w:rPr>
        <w:t>na</w:t>
      </w:r>
      <w:r w:rsidR="00FB4F9B" w:rsidRPr="00B46A75">
        <w:rPr>
          <w:rFonts w:cs="Arial"/>
        </w:rPr>
        <w:t xml:space="preserve"> </w:t>
      </w:r>
      <w:r w:rsidR="00AB2F9F" w:rsidRPr="00B46A75">
        <w:rPr>
          <w:rFonts w:cs="Arial"/>
        </w:rPr>
        <w:t>koszt</w:t>
      </w:r>
      <w:r w:rsidR="00FB4F9B" w:rsidRPr="00B46A75">
        <w:rPr>
          <w:rFonts w:cs="Arial"/>
        </w:rPr>
        <w:t xml:space="preserve"> </w:t>
      </w:r>
      <w:r w:rsidR="00AB2F9F" w:rsidRPr="00B46A75">
        <w:rPr>
          <w:rFonts w:cs="Arial"/>
        </w:rPr>
        <w:t>dostawcy.</w:t>
      </w:r>
    </w:p>
    <w:p w:rsidR="00AB2F9F" w:rsidRPr="0008283D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08283D">
        <w:rPr>
          <w:rFonts w:asciiTheme="minorHAnsi" w:hAnsiTheme="minorHAnsi" w:cs="Arial"/>
          <w:szCs w:val="22"/>
          <w:lang w:val="pl-PL"/>
        </w:rPr>
        <w:t>owinna</w:t>
      </w:r>
      <w:r w:rsidR="00FB4F9B" w:rsidRPr="0008283D">
        <w:rPr>
          <w:rFonts w:asciiTheme="minorHAnsi" w:hAnsiTheme="minorHAnsi" w:cs="Arial"/>
          <w:szCs w:val="22"/>
          <w:lang w:val="pl-PL"/>
        </w:rPr>
        <w:t xml:space="preserve"> </w:t>
      </w:r>
      <w:r w:rsidRPr="0008283D">
        <w:rPr>
          <w:rFonts w:asciiTheme="minorHAnsi" w:hAnsiTheme="minorHAnsi" w:cs="Arial"/>
          <w:szCs w:val="22"/>
          <w:lang w:val="pl-PL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BA7EB6">
        <w:rPr>
          <w:rFonts w:asciiTheme="minorHAnsi" w:hAnsiTheme="minorHAnsi" w:cs="Arial"/>
          <w:bCs w:val="0"/>
          <w:iCs w:val="0"/>
          <w:lang w:val="pl-PL"/>
        </w:rPr>
        <w:t>22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7344B0">
        <w:rPr>
          <w:rFonts w:cs="Arial"/>
          <w:b/>
          <w:lang w:val="pl-PL"/>
        </w:rPr>
        <w:t>18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BA7EB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lastRenderedPageBreak/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7344B0" w:rsidRPr="0000414D" w:rsidRDefault="00B46A75" w:rsidP="00AB65A0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  <w:szCs w:val="22"/>
          <w:lang w:val="pl-PL"/>
        </w:rPr>
      </w:pPr>
      <w:r w:rsidRPr="0000414D">
        <w:rPr>
          <w:rFonts w:asciiTheme="minorHAnsi" w:eastAsiaTheme="minorHAnsi" w:hAnsiTheme="minorHAnsi"/>
          <w:lang w:val="pl-PL"/>
        </w:rPr>
        <w:t xml:space="preserve">  16.1.</w:t>
      </w:r>
      <w:r w:rsidR="00A07A45" w:rsidRPr="0000414D">
        <w:rPr>
          <w:rFonts w:asciiTheme="minorHAnsi" w:eastAsiaTheme="minorHAnsi" w:hAnsiTheme="minorHAnsi"/>
          <w:lang w:val="pl-PL"/>
        </w:rPr>
        <w:t>Sprawy</w:t>
      </w:r>
      <w:r w:rsidR="00A07A45" w:rsidRPr="0000414D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00414D">
        <w:rPr>
          <w:rFonts w:asciiTheme="minorHAnsi" w:hAnsiTheme="minorHAnsi" w:cs="Arial"/>
          <w:bCs w:val="0"/>
          <w:szCs w:val="22"/>
          <w:lang w:val="pl-PL"/>
        </w:rPr>
        <w:t>prowadzi Pan</w:t>
      </w:r>
      <w:r w:rsidR="00B03742" w:rsidRPr="0000414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7344B0" w:rsidRPr="0000414D">
        <w:rPr>
          <w:rFonts w:asciiTheme="minorHAnsi" w:hAnsiTheme="minorHAnsi" w:cs="Arial"/>
          <w:bCs w:val="0"/>
          <w:szCs w:val="22"/>
          <w:lang w:val="pl-PL"/>
        </w:rPr>
        <w:t>Witold Dunal</w:t>
      </w:r>
      <w:r w:rsidR="007344B0" w:rsidRPr="0000414D">
        <w:rPr>
          <w:rFonts w:asciiTheme="minorHAnsi" w:hAnsiTheme="minorHAnsi"/>
          <w:szCs w:val="22"/>
          <w:lang w:val="pl-PL"/>
        </w:rPr>
        <w:t xml:space="preserve">, tel. </w:t>
      </w:r>
      <w:r w:rsidR="007344B0" w:rsidRPr="0000414D">
        <w:rPr>
          <w:rFonts w:asciiTheme="minorHAnsi" w:hAnsiTheme="minorHAnsi" w:cs="Arial"/>
          <w:szCs w:val="22"/>
          <w:lang w:val="pl-PL"/>
        </w:rPr>
        <w:t>15 865 62 81</w:t>
      </w:r>
      <w:r w:rsidR="007344B0" w:rsidRPr="0000414D">
        <w:rPr>
          <w:rFonts w:asciiTheme="minorHAnsi" w:hAnsiTheme="minorHAnsi"/>
          <w:szCs w:val="22"/>
          <w:lang w:val="pl-PL"/>
        </w:rPr>
        <w:t>;</w:t>
      </w:r>
      <w:r w:rsidR="007344B0" w:rsidRPr="0000414D">
        <w:rPr>
          <w:rFonts w:asciiTheme="minorHAnsi" w:eastAsiaTheme="minorHAnsi" w:hAnsiTheme="minorHAnsi"/>
          <w:szCs w:val="22"/>
          <w:lang w:val="pl-PL"/>
        </w:rPr>
        <w:t xml:space="preserve">  e-mail: </w:t>
      </w:r>
      <w:hyperlink r:id="rId11" w:history="1">
        <w:r w:rsidR="007344B0" w:rsidRPr="0000414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Witold.Dunal@enea.pl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00414D">
        <w:rPr>
          <w:rFonts w:eastAsiaTheme="minorHAnsi"/>
          <w:lang w:val="pl-PL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Zobowiązujemy się</w:t>
      </w:r>
      <w:r w:rsidR="00BA7EB6">
        <w:rPr>
          <w:rFonts w:cs="Helvetica"/>
          <w:color w:val="333333"/>
        </w:rPr>
        <w:t xml:space="preserve"> odebrać bęben do regeneracji i</w:t>
      </w:r>
      <w:r w:rsidRPr="00821251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dostarczać </w:t>
      </w:r>
      <w:r w:rsidR="00BA7EB6">
        <w:rPr>
          <w:rFonts w:cs="Helvetica"/>
          <w:color w:val="333333"/>
        </w:rPr>
        <w:t>po jej wykonaniu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BA7EB6">
        <w:rPr>
          <w:rFonts w:cs="Helvetica"/>
          <w:color w:val="333333"/>
        </w:rPr>
        <w:t xml:space="preserve"> własny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</w:t>
      </w:r>
      <w:r w:rsidR="00BA7EB6">
        <w:rPr>
          <w:rFonts w:cs="Helvetica"/>
          <w:color w:val="333333"/>
        </w:rPr>
        <w:t xml:space="preserve">z i do </w:t>
      </w:r>
      <w:r w:rsidRPr="00821251">
        <w:rPr>
          <w:rFonts w:cs="Helvetica"/>
          <w:color w:val="333333"/>
        </w:rPr>
        <w:t xml:space="preserve">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lastRenderedPageBreak/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3F" w:rsidRDefault="00BA6E3F" w:rsidP="00B33061">
      <w:pPr>
        <w:spacing w:after="0" w:line="240" w:lineRule="auto"/>
      </w:pPr>
      <w:r>
        <w:separator/>
      </w:r>
    </w:p>
  </w:endnote>
  <w:endnote w:type="continuationSeparator" w:id="0">
    <w:p w:rsidR="00BA6E3F" w:rsidRDefault="00BA6E3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3F" w:rsidRDefault="00BA6E3F" w:rsidP="00B33061">
      <w:pPr>
        <w:spacing w:after="0" w:line="240" w:lineRule="auto"/>
      </w:pPr>
      <w:r>
        <w:separator/>
      </w:r>
    </w:p>
  </w:footnote>
  <w:footnote w:type="continuationSeparator" w:id="0">
    <w:p w:rsidR="00BA6E3F" w:rsidRDefault="00BA6E3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9"/>
  </w:num>
  <w:num w:numId="5">
    <w:abstractNumId w:val="14"/>
  </w:num>
  <w:num w:numId="6">
    <w:abstractNumId w:val="6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2"/>
  </w:num>
  <w:num w:numId="13">
    <w:abstractNumId w:val="0"/>
  </w:num>
  <w:num w:numId="14">
    <w:abstractNumId w:val="9"/>
  </w:num>
  <w:num w:numId="15">
    <w:abstractNumId w:val="21"/>
  </w:num>
  <w:num w:numId="16">
    <w:abstractNumId w:val="13"/>
  </w:num>
  <w:num w:numId="17">
    <w:abstractNumId w:val="11"/>
  </w:num>
  <w:num w:numId="18">
    <w:abstractNumId w:val="3"/>
  </w:num>
  <w:num w:numId="19">
    <w:abstractNumId w:val="20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2"/>
  </w:num>
  <w:num w:numId="31">
    <w:abstractNumId w:val="1"/>
  </w:num>
  <w:num w:numId="32">
    <w:abstractNumId w:val="17"/>
  </w:num>
  <w:num w:numId="33">
    <w:abstractNumId w:val="12"/>
  </w:num>
  <w:num w:numId="34">
    <w:abstractNumId w:val="8"/>
  </w:num>
  <w:num w:numId="3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414D"/>
    <w:rsid w:val="00010ED0"/>
    <w:rsid w:val="00014A7A"/>
    <w:rsid w:val="00023D29"/>
    <w:rsid w:val="00041C3E"/>
    <w:rsid w:val="00045624"/>
    <w:rsid w:val="00051575"/>
    <w:rsid w:val="000615B1"/>
    <w:rsid w:val="000664C3"/>
    <w:rsid w:val="00081A8F"/>
    <w:rsid w:val="0008283D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B641C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344B0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7DB0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86155"/>
    <w:rsid w:val="00BA6E3F"/>
    <w:rsid w:val="00BA7EB6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2AC3"/>
    <w:rsid w:val="00C67016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BD13-7F76-4610-91E7-42DE2BD9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2112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5</cp:revision>
  <cp:lastPrinted>2018-11-13T10:20:00Z</cp:lastPrinted>
  <dcterms:created xsi:type="dcterms:W3CDTF">2019-01-14T09:09:00Z</dcterms:created>
  <dcterms:modified xsi:type="dcterms:W3CDTF">2019-01-14T09:20:00Z</dcterms:modified>
  <cp:contentStatus/>
</cp:coreProperties>
</file>